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sz w:val="44"/>
          <w:szCs w:val="44"/>
          <w:u w:val="single"/>
        </w:rPr>
      </w:pPr>
    </w:p>
    <w:p>
      <w:pPr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  <w:u w:val="single"/>
        </w:rPr>
        <w:t>201</w:t>
      </w:r>
      <w:r>
        <w:rPr>
          <w:rFonts w:hint="eastAsia" w:ascii="宋体" w:hAnsi="宋体"/>
          <w:b/>
          <w:sz w:val="44"/>
          <w:szCs w:val="44"/>
          <w:u w:val="single"/>
          <w:lang w:val="en-US" w:eastAsia="zh-CN"/>
        </w:rPr>
        <w:t>8</w:t>
      </w:r>
      <w:bookmarkStart w:id="0" w:name="_GoBack"/>
      <w:bookmarkEnd w:id="0"/>
      <w:r>
        <w:rPr>
          <w:rFonts w:hint="eastAsia" w:ascii="宋体" w:hAnsi="宋体"/>
          <w:b/>
          <w:sz w:val="44"/>
          <w:szCs w:val="44"/>
          <w:u w:val="single"/>
        </w:rPr>
        <w:t xml:space="preserve"> </w:t>
      </w:r>
      <w:r>
        <w:rPr>
          <w:rFonts w:hint="eastAsia" w:ascii="宋体" w:hAnsi="宋体"/>
          <w:b/>
          <w:sz w:val="44"/>
          <w:szCs w:val="44"/>
        </w:rPr>
        <w:t>年</w:t>
      </w:r>
      <w:r>
        <w:rPr>
          <w:rFonts w:hint="eastAsia" w:ascii="宋体" w:hAnsi="宋体"/>
          <w:b/>
          <w:sz w:val="44"/>
          <w:szCs w:val="44"/>
          <w:u w:val="single"/>
        </w:rPr>
        <w:t xml:space="preserve">  上 </w:t>
      </w:r>
      <w:r>
        <w:rPr>
          <w:rFonts w:hint="eastAsia" w:ascii="宋体" w:hAnsi="宋体"/>
          <w:b/>
          <w:sz w:val="44"/>
          <w:szCs w:val="44"/>
        </w:rPr>
        <w:t>半年研究生学位论文答辩信息</w:t>
      </w:r>
    </w:p>
    <w:p>
      <w:pPr>
        <w:spacing w:line="360" w:lineRule="auto"/>
        <w:rPr>
          <w:rFonts w:hint="eastAsia"/>
          <w:sz w:val="24"/>
        </w:rPr>
      </w:pPr>
      <w:r>
        <w:rPr>
          <w:rFonts w:hint="eastAsia"/>
          <w:b/>
          <w:sz w:val="24"/>
        </w:rPr>
        <w:t>培养单位：</w:t>
      </w:r>
      <w:r>
        <w:rPr>
          <w:rFonts w:hint="eastAsia"/>
          <w:sz w:val="24"/>
          <w:lang w:eastAsia="zh-CN"/>
        </w:rPr>
        <w:t>马克思主义学院</w:t>
      </w:r>
      <w:r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  <w:lang w:val="en-US" w:eastAsia="zh-CN"/>
        </w:rPr>
        <w:t xml:space="preserve">  </w:t>
      </w:r>
      <w:r>
        <w:rPr>
          <w:rFonts w:hint="eastAsia"/>
          <w:b/>
          <w:sz w:val="24"/>
        </w:rPr>
        <w:t>答辩时间：</w:t>
      </w:r>
      <w:r>
        <w:rPr>
          <w:rFonts w:hint="eastAsia"/>
          <w:sz w:val="24"/>
        </w:rPr>
        <w:t>201</w:t>
      </w:r>
      <w:r>
        <w:rPr>
          <w:rFonts w:hint="eastAsia"/>
          <w:sz w:val="24"/>
          <w:lang w:val="en-US" w:eastAsia="zh-CN"/>
        </w:rPr>
        <w:t>8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 xml:space="preserve">日 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b/>
          <w:sz w:val="24"/>
        </w:rPr>
        <w:t>时间段：</w:t>
      </w:r>
      <w:r>
        <w:rPr>
          <w:rFonts w:hint="eastAsia"/>
          <w:b/>
          <w:sz w:val="24"/>
          <w:lang w:val="en-US" w:eastAsia="zh-CN"/>
        </w:rPr>
        <w:t xml:space="preserve">     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b/>
          <w:sz w:val="24"/>
        </w:rPr>
        <w:t>答辩地点：</w:t>
      </w:r>
      <w:r>
        <w:rPr>
          <w:rFonts w:hint="eastAsia"/>
          <w:b/>
          <w:sz w:val="24"/>
          <w:lang w:val="en-US" w:eastAsia="zh-CN"/>
        </w:rPr>
        <w:t xml:space="preserve">    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  <w:lang w:val="en-US" w:eastAsia="zh-CN"/>
        </w:rPr>
        <w:t xml:space="preserve">   </w:t>
      </w:r>
      <w:r>
        <w:rPr>
          <w:rFonts w:hint="eastAsia"/>
          <w:b/>
          <w:sz w:val="24"/>
        </w:rPr>
        <w:t>答辩秘书：</w:t>
      </w:r>
      <w:r>
        <w:rPr>
          <w:rFonts w:hint="eastAsia"/>
          <w:sz w:val="24"/>
          <w:lang w:eastAsia="zh-CN"/>
        </w:rPr>
        <w:t>赵伟力</w:t>
      </w:r>
      <w:r>
        <w:rPr>
          <w:rFonts w:hint="eastAsia"/>
          <w:sz w:val="24"/>
        </w:rPr>
        <w:t xml:space="preserve">    </w:t>
      </w:r>
    </w:p>
    <w:tbl>
      <w:tblPr>
        <w:tblStyle w:val="3"/>
        <w:tblW w:w="147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1095"/>
        <w:gridCol w:w="945"/>
        <w:gridCol w:w="1005"/>
        <w:gridCol w:w="5865"/>
        <w:gridCol w:w="2536"/>
        <w:gridCol w:w="25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75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序号</w:t>
            </w:r>
          </w:p>
        </w:tc>
        <w:tc>
          <w:tcPr>
            <w:tcW w:w="1095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申请学位级别</w:t>
            </w:r>
          </w:p>
        </w:tc>
        <w:tc>
          <w:tcPr>
            <w:tcW w:w="945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名</w:t>
            </w:r>
          </w:p>
        </w:tc>
        <w:tc>
          <w:tcPr>
            <w:tcW w:w="1005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导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师</w:t>
            </w:r>
          </w:p>
        </w:tc>
        <w:tc>
          <w:tcPr>
            <w:tcW w:w="5865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论文题目</w:t>
            </w:r>
          </w:p>
        </w:tc>
        <w:tc>
          <w:tcPr>
            <w:tcW w:w="507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答辩委员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75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9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4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0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86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53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主席</w:t>
            </w:r>
          </w:p>
        </w:tc>
        <w:tc>
          <w:tcPr>
            <w:tcW w:w="253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57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硕士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5865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36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2538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57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硕士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5865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2536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2538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57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硕士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865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36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38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57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硕士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865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36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38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57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硕士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865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36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38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57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硕士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5865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2536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38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57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硕士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5865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2536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38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57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硕士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5865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2536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38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>
      <w:pPr>
        <w:rPr>
          <w:rFonts w:hint="eastAsia"/>
          <w:szCs w:val="21"/>
        </w:rPr>
      </w:pPr>
      <w:r>
        <w:rPr>
          <w:rFonts w:hint="eastAsia"/>
          <w:szCs w:val="21"/>
        </w:rPr>
        <w:t>注：1.答辩主席由教授或具有专业技术职务的成员担任，博士学位论文答辩委员会主席应由外单位的同行专家担任；</w:t>
      </w:r>
    </w:p>
    <w:p>
      <w:pPr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2.答辩委员会（除学位申请者导师外）人数原则上应为奇数；</w:t>
      </w:r>
    </w:p>
    <w:p>
      <w:pPr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3.学位申请者导师可以作为委员，但不能为所指导的研究生投决票表；</w:t>
      </w:r>
    </w:p>
    <w:p>
      <w:pPr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4.答辩秘书应为在岗教师，不得由学生担任。</w:t>
      </w:r>
    </w:p>
    <w:p>
      <w:pPr>
        <w:ind w:firstLine="420" w:firstLineChars="200"/>
        <w:rPr>
          <w:rFonts w:hint="eastAsia" w:ascii="宋体" w:hAnsi="宋体"/>
          <w:b/>
          <w:sz w:val="44"/>
          <w:szCs w:val="44"/>
          <w:u w:val="single"/>
        </w:rPr>
      </w:pPr>
      <w:r>
        <w:rPr>
          <w:rFonts w:hint="eastAsia"/>
          <w:szCs w:val="21"/>
        </w:rPr>
        <w:t>5.答辩时间、答辩地点一致的答辩安排做在一张表中。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8F0A7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2018-05-30T10:07:59Z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